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FB" w:rsidRDefault="00AE6160" w:rsidP="00AE6160">
      <w:pPr>
        <w:jc w:val="center"/>
        <w:rPr>
          <w:rFonts w:ascii="Times New Roman" w:hAnsi="Times New Roman" w:cs="Times New Roman"/>
          <w:b/>
          <w:sz w:val="24"/>
          <w:szCs w:val="24"/>
        </w:rPr>
      </w:pPr>
      <w:r w:rsidRPr="00AE6160">
        <w:rPr>
          <w:rFonts w:ascii="Times New Roman" w:hAnsi="Times New Roman" w:cs="Times New Roman"/>
          <w:b/>
          <w:sz w:val="24"/>
          <w:szCs w:val="24"/>
        </w:rPr>
        <w:t>МБДО</w:t>
      </w:r>
      <w:r w:rsidR="00A109CE">
        <w:rPr>
          <w:rFonts w:ascii="Times New Roman" w:hAnsi="Times New Roman" w:cs="Times New Roman"/>
          <w:b/>
          <w:sz w:val="24"/>
          <w:szCs w:val="24"/>
        </w:rPr>
        <w:t>У</w:t>
      </w:r>
      <w:bookmarkStart w:id="0" w:name="_GoBack"/>
      <w:bookmarkEnd w:id="0"/>
      <w:r w:rsidRPr="00AE6160">
        <w:rPr>
          <w:rFonts w:ascii="Times New Roman" w:hAnsi="Times New Roman" w:cs="Times New Roman"/>
          <w:b/>
          <w:sz w:val="24"/>
          <w:szCs w:val="24"/>
        </w:rPr>
        <w:t xml:space="preserve"> №55 «Пчелка» г.</w:t>
      </w:r>
      <w:r>
        <w:rPr>
          <w:rFonts w:ascii="Times New Roman" w:hAnsi="Times New Roman" w:cs="Times New Roman"/>
          <w:b/>
          <w:sz w:val="24"/>
          <w:szCs w:val="24"/>
        </w:rPr>
        <w:t xml:space="preserve"> </w:t>
      </w:r>
      <w:r w:rsidRPr="00AE6160">
        <w:rPr>
          <w:rFonts w:ascii="Times New Roman" w:hAnsi="Times New Roman" w:cs="Times New Roman"/>
          <w:b/>
          <w:sz w:val="24"/>
          <w:szCs w:val="24"/>
        </w:rPr>
        <w:t>Калуги</w:t>
      </w:r>
    </w:p>
    <w:p w:rsidR="00AE6160" w:rsidRPr="00AE6160" w:rsidRDefault="00AE6160" w:rsidP="00AE6160">
      <w:pPr>
        <w:jc w:val="center"/>
        <w:rPr>
          <w:rFonts w:ascii="Times New Roman" w:hAnsi="Times New Roman" w:cs="Times New Roman"/>
          <w:b/>
          <w:sz w:val="24"/>
          <w:szCs w:val="24"/>
        </w:rPr>
      </w:pPr>
    </w:p>
    <w:p w:rsidR="00AE6160" w:rsidRDefault="00AE6160"/>
    <w:p w:rsidR="00AE6160" w:rsidRDefault="00AE6160"/>
    <w:p w:rsidR="00AE6160" w:rsidRDefault="00AE6160"/>
    <w:p w:rsidR="00AE6160" w:rsidRDefault="00AE6160"/>
    <w:p w:rsidR="00AE6160" w:rsidRDefault="00AE6160"/>
    <w:p w:rsidR="00AE6160" w:rsidRDefault="00AE6160"/>
    <w:p w:rsidR="00AE6160" w:rsidRP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36"/>
          <w:szCs w:val="36"/>
        </w:rPr>
      </w:pPr>
      <w:r w:rsidRPr="00AE6160">
        <w:rPr>
          <w:rFonts w:ascii="Times New Roman" w:hAnsi="Times New Roman" w:cs="Times New Roman"/>
          <w:b/>
          <w:sz w:val="36"/>
          <w:szCs w:val="36"/>
        </w:rPr>
        <w:t>Консультация для воспитателей</w:t>
      </w: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36"/>
          <w:szCs w:val="36"/>
        </w:rPr>
      </w:pPr>
      <w:r>
        <w:rPr>
          <w:rFonts w:ascii="Times New Roman" w:hAnsi="Times New Roman" w:cs="Times New Roman"/>
          <w:b/>
          <w:sz w:val="36"/>
          <w:szCs w:val="36"/>
        </w:rPr>
        <w:t>«Виды декоративно-прикладного искусства»</w:t>
      </w: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36"/>
          <w:szCs w:val="36"/>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36"/>
          <w:szCs w:val="36"/>
        </w:rPr>
      </w:pPr>
    </w:p>
    <w:p w:rsidR="00AE6160" w:rsidRDefault="00AE6160" w:rsidP="00AE6160">
      <w:pPr>
        <w:autoSpaceDE w:val="0"/>
        <w:autoSpaceDN w:val="0"/>
        <w:adjustRightInd w:val="0"/>
        <w:spacing w:before="100" w:beforeAutospacing="1" w:after="100" w:afterAutospacing="1" w:line="240" w:lineRule="auto"/>
        <w:jc w:val="right"/>
        <w:rPr>
          <w:rFonts w:ascii="Times New Roman" w:hAnsi="Times New Roman" w:cs="Times New Roman"/>
          <w:b/>
          <w:sz w:val="24"/>
          <w:szCs w:val="24"/>
        </w:rPr>
      </w:pPr>
      <w:r>
        <w:rPr>
          <w:rFonts w:ascii="Times New Roman" w:hAnsi="Times New Roman" w:cs="Times New Roman"/>
          <w:b/>
          <w:sz w:val="24"/>
          <w:szCs w:val="24"/>
        </w:rPr>
        <w:t>Подготовила и провела:</w:t>
      </w:r>
    </w:p>
    <w:p w:rsidR="00AE6160" w:rsidRDefault="00AE6160" w:rsidP="00AE6160">
      <w:pPr>
        <w:autoSpaceDE w:val="0"/>
        <w:autoSpaceDN w:val="0"/>
        <w:adjustRightInd w:val="0"/>
        <w:spacing w:before="100" w:beforeAutospacing="1" w:after="100" w:afterAutospacing="1" w:line="240" w:lineRule="auto"/>
        <w:jc w:val="right"/>
        <w:rPr>
          <w:rFonts w:ascii="Times New Roman" w:hAnsi="Times New Roman" w:cs="Times New Roman"/>
          <w:b/>
          <w:sz w:val="24"/>
          <w:szCs w:val="24"/>
        </w:rPr>
      </w:pPr>
      <w:r>
        <w:rPr>
          <w:rFonts w:ascii="Times New Roman" w:hAnsi="Times New Roman" w:cs="Times New Roman"/>
          <w:b/>
          <w:sz w:val="24"/>
          <w:szCs w:val="24"/>
        </w:rPr>
        <w:t>Воспитатель 1 кв. категории</w:t>
      </w:r>
    </w:p>
    <w:p w:rsidR="00AE6160" w:rsidRDefault="00AE6160" w:rsidP="00AE6160">
      <w:pPr>
        <w:autoSpaceDE w:val="0"/>
        <w:autoSpaceDN w:val="0"/>
        <w:adjustRightInd w:val="0"/>
        <w:spacing w:before="100" w:beforeAutospacing="1" w:after="100" w:afterAutospacing="1" w:line="240" w:lineRule="auto"/>
        <w:jc w:val="right"/>
        <w:rPr>
          <w:rFonts w:ascii="Times New Roman" w:hAnsi="Times New Roman" w:cs="Times New Roman"/>
          <w:b/>
          <w:sz w:val="24"/>
          <w:szCs w:val="24"/>
        </w:rPr>
      </w:pPr>
      <w:r>
        <w:rPr>
          <w:rFonts w:ascii="Times New Roman" w:hAnsi="Times New Roman" w:cs="Times New Roman"/>
          <w:b/>
          <w:sz w:val="24"/>
          <w:szCs w:val="24"/>
        </w:rPr>
        <w:t>Лазукова Л.В.</w:t>
      </w:r>
    </w:p>
    <w:p w:rsidR="00AE6160" w:rsidRDefault="00AE6160" w:rsidP="00AE6160">
      <w:pPr>
        <w:autoSpaceDE w:val="0"/>
        <w:autoSpaceDN w:val="0"/>
        <w:adjustRightInd w:val="0"/>
        <w:spacing w:before="100" w:beforeAutospacing="1" w:after="100" w:afterAutospacing="1" w:line="240" w:lineRule="auto"/>
        <w:jc w:val="right"/>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p>
    <w:p w:rsidR="00AE6160" w:rsidRDefault="00AE6160" w:rsidP="00AE6160">
      <w:pPr>
        <w:autoSpaceDE w:val="0"/>
        <w:autoSpaceDN w:val="0"/>
        <w:adjustRightInd w:val="0"/>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Калуга 2015</w:t>
      </w:r>
    </w:p>
    <w:p w:rsidR="00AE6160" w:rsidRPr="00AE6160" w:rsidRDefault="00AE6160" w:rsidP="00AE6160">
      <w:pPr>
        <w:autoSpaceDE w:val="0"/>
        <w:autoSpaceDN w:val="0"/>
        <w:adjustRightInd w:val="0"/>
        <w:spacing w:before="100" w:beforeAutospacing="1" w:after="100" w:afterAutospacing="1" w:line="240" w:lineRule="auto"/>
        <w:jc w:val="both"/>
        <w:rPr>
          <w:rFonts w:ascii="Times New Roman" w:hAnsi="Times New Roman" w:cs="Times New Roman"/>
          <w:sz w:val="28"/>
          <w:szCs w:val="28"/>
        </w:rPr>
      </w:pP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lastRenderedPageBreak/>
        <w:t xml:space="preserve">      Сегодня почти в каждом доме есть произведения народных мастеров – гжельские чайники, хохломские миски, тканые полотенца, расписные городецкие хлебницы или солонки.</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Они входят в нашу жизнь не как утилитарные предметы, а в первую очередь как художественные произведения, отвечающие нашему эстетическому чувству; становятся украшением как сельского, так и городского жилья. Казалось бы, зачем нам в наш динамический век,  век научно-технического прогресса деревянные ложки, когда есть металлические дешевые? Зачем нужны подсвечники, когда всюду есть электричество?</w:t>
      </w:r>
    </w:p>
    <w:p w:rsid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Дело в том, что в этом выражается потребность людей в красоте. Создавалось народное искусство в основном крестьянством, а также ремесленниками и кустарями, которые занимались подсобными промыслами, и в тоже время не отрывались от сельского хозяйства, в результате вырабатываются традиции, которые играют роль в развитии современного декоративного искусства.</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С начала учебного года вводится декоративное рисование на основе знакомства детей с народным декоративно – прикладным искусством (</w:t>
      </w:r>
      <w:proofErr w:type="spellStart"/>
      <w:r w:rsidRPr="00AE6160">
        <w:rPr>
          <w:rFonts w:ascii="Times New Roman" w:hAnsi="Times New Roman" w:cs="Times New Roman"/>
          <w:sz w:val="32"/>
          <w:szCs w:val="32"/>
        </w:rPr>
        <w:t>филимоновская</w:t>
      </w:r>
      <w:proofErr w:type="spellEnd"/>
      <w:r w:rsidRPr="00AE6160">
        <w:rPr>
          <w:rFonts w:ascii="Times New Roman" w:hAnsi="Times New Roman" w:cs="Times New Roman"/>
          <w:sz w:val="32"/>
          <w:szCs w:val="32"/>
        </w:rPr>
        <w:t xml:space="preserve">, дымковская, </w:t>
      </w:r>
      <w:proofErr w:type="spellStart"/>
      <w:r w:rsidRPr="00AE6160">
        <w:rPr>
          <w:rFonts w:ascii="Times New Roman" w:hAnsi="Times New Roman" w:cs="Times New Roman"/>
          <w:sz w:val="32"/>
          <w:szCs w:val="32"/>
        </w:rPr>
        <w:t>каргопольская</w:t>
      </w:r>
      <w:proofErr w:type="spellEnd"/>
      <w:r w:rsidRPr="00AE6160">
        <w:rPr>
          <w:rFonts w:ascii="Times New Roman" w:hAnsi="Times New Roman" w:cs="Times New Roman"/>
          <w:sz w:val="32"/>
          <w:szCs w:val="32"/>
        </w:rPr>
        <w:t xml:space="preserve"> глиняная игрушка, керамическая посуда).</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При создании декоративных композиций в рисовании ставятся общие задачи:</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формировать умение у детей создавать декоративные композиции по мотивам дымковских, </w:t>
      </w:r>
      <w:proofErr w:type="spellStart"/>
      <w:r w:rsidRPr="00AE6160">
        <w:rPr>
          <w:rFonts w:ascii="Times New Roman" w:hAnsi="Times New Roman" w:cs="Times New Roman"/>
          <w:sz w:val="32"/>
          <w:szCs w:val="32"/>
        </w:rPr>
        <w:t>филимоновских</w:t>
      </w:r>
      <w:proofErr w:type="spellEnd"/>
      <w:r w:rsidRPr="00AE6160">
        <w:rPr>
          <w:rFonts w:ascii="Times New Roman" w:hAnsi="Times New Roman" w:cs="Times New Roman"/>
          <w:sz w:val="32"/>
          <w:szCs w:val="32"/>
        </w:rPr>
        <w:t xml:space="preserve"> узоров;</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учить детей располагать узор на бумаге той или иной формы,</w:t>
      </w:r>
    </w:p>
    <w:p w:rsid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выделять элементы узора.</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Рассматривая с воспитанниками предметы народного искусства, педагог учит их видеть и выделять элементы узора: мазки. Точки, кольца, круги, прямые линии (дети знакомы со способами изображения этих элементов).</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Pr>
          <w:rFonts w:ascii="Times New Roman" w:hAnsi="Times New Roman" w:cs="Times New Roman"/>
          <w:sz w:val="32"/>
          <w:szCs w:val="32"/>
        </w:rPr>
        <w:t xml:space="preserve"> Итак, какие же виды используются в декоративно-прикладном искусстве в детском саду.</w:t>
      </w:r>
    </w:p>
    <w:p w:rsidR="00AE6160" w:rsidRDefault="00AE6160" w:rsidP="00AE6160">
      <w:pPr>
        <w:pStyle w:val="a3"/>
        <w:widowControl w:val="0"/>
        <w:autoSpaceDE w:val="0"/>
        <w:autoSpaceDN w:val="0"/>
        <w:adjustRightInd w:val="0"/>
        <w:spacing w:before="100" w:beforeAutospacing="1" w:after="100" w:afterAutospacing="1" w:line="240" w:lineRule="auto"/>
        <w:ind w:left="0"/>
        <w:jc w:val="both"/>
        <w:rPr>
          <w:rFonts w:ascii="Times New Roman" w:hAnsi="Times New Roman" w:cs="Times New Roman"/>
          <w:sz w:val="32"/>
          <w:szCs w:val="32"/>
        </w:rPr>
      </w:pPr>
      <w:r w:rsidRPr="00AE6160">
        <w:rPr>
          <w:rFonts w:ascii="Times New Roman" w:hAnsi="Times New Roman" w:cs="Times New Roman"/>
          <w:b/>
          <w:sz w:val="32"/>
          <w:szCs w:val="32"/>
        </w:rPr>
        <w:lastRenderedPageBreak/>
        <w:t>Дымковская игрушка.</w:t>
      </w:r>
      <w:r w:rsidRPr="00AE6160">
        <w:rPr>
          <w:rFonts w:ascii="Times New Roman" w:hAnsi="Times New Roman" w:cs="Times New Roman"/>
          <w:sz w:val="32"/>
          <w:szCs w:val="32"/>
        </w:rPr>
        <w:t xml:space="preserve"> Родина — Кировская область. (Вятка). Люди на гулянья приносили свистульки, сделанные из глины, устраивали ярмарки по продаже игрушек. Мастера не делают эскизов, сразу создают форму. Каждая мастерица соблюдает свою традицию. Сюжеты – животные, птицы, барыни, крестьяне. </w:t>
      </w:r>
      <w:proofErr w:type="gramStart"/>
      <w:r w:rsidRPr="00AE6160">
        <w:rPr>
          <w:rFonts w:ascii="Times New Roman" w:hAnsi="Times New Roman" w:cs="Times New Roman"/>
          <w:sz w:val="32"/>
          <w:szCs w:val="32"/>
        </w:rPr>
        <w:t>Роспись включает элементы: круги, точки, кольца, полоски, волнистые линии, сеточка и т.д.</w:t>
      </w:r>
      <w:proofErr w:type="gramEnd"/>
    </w:p>
    <w:p w:rsidR="00AE6160" w:rsidRPr="00AE6160" w:rsidRDefault="00AE6160" w:rsidP="00AE6160">
      <w:pPr>
        <w:pStyle w:val="a3"/>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p>
    <w:p w:rsidR="00AE6160" w:rsidRPr="00AE6160" w:rsidRDefault="00AE6160" w:rsidP="00AE6160">
      <w:pPr>
        <w:pStyle w:val="a3"/>
        <w:widowControl w:val="0"/>
        <w:autoSpaceDE w:val="0"/>
        <w:autoSpaceDN w:val="0"/>
        <w:adjustRightInd w:val="0"/>
        <w:spacing w:before="100" w:beforeAutospacing="1" w:after="100" w:afterAutospacing="1" w:line="240" w:lineRule="auto"/>
        <w:ind w:left="0"/>
        <w:jc w:val="both"/>
        <w:rPr>
          <w:rFonts w:ascii="Times New Roman" w:hAnsi="Times New Roman" w:cs="Times New Roman"/>
          <w:sz w:val="32"/>
          <w:szCs w:val="32"/>
        </w:rPr>
      </w:pPr>
      <w:r w:rsidRPr="00AE6160">
        <w:rPr>
          <w:rFonts w:ascii="Times New Roman" w:hAnsi="Times New Roman" w:cs="Times New Roman"/>
          <w:b/>
          <w:sz w:val="32"/>
          <w:szCs w:val="32"/>
        </w:rPr>
        <w:t>Филимоновская игрушка</w:t>
      </w:r>
      <w:r w:rsidRPr="00AE6160">
        <w:rPr>
          <w:rFonts w:ascii="Times New Roman" w:hAnsi="Times New Roman" w:cs="Times New Roman"/>
          <w:sz w:val="32"/>
          <w:szCs w:val="32"/>
        </w:rPr>
        <w:t>. Деревня Филимоново, Тульской области находится вблизи залежей белой глины. Сюжеты – это также барышни, крестьяне, солдаты, танцующие пары, наездники на лошадях. Эта игрушка отличается росписью: полоски, дуги, точки, пересекающиеся линии.</w:t>
      </w:r>
    </w:p>
    <w:p w:rsidR="00AE6160" w:rsidRPr="00AE6160" w:rsidRDefault="00AE6160" w:rsidP="00AE6160">
      <w:pPr>
        <w:pStyle w:val="a3"/>
        <w:widowControl w:val="0"/>
        <w:autoSpaceDE w:val="0"/>
        <w:autoSpaceDN w:val="0"/>
        <w:adjustRightInd w:val="0"/>
        <w:spacing w:before="100" w:beforeAutospacing="1" w:after="100" w:afterAutospacing="1" w:line="240" w:lineRule="auto"/>
        <w:ind w:left="0"/>
        <w:jc w:val="both"/>
        <w:rPr>
          <w:rFonts w:ascii="Times New Roman" w:hAnsi="Times New Roman" w:cs="Times New Roman"/>
          <w:sz w:val="32"/>
          <w:szCs w:val="32"/>
        </w:rPr>
      </w:pPr>
      <w:r w:rsidRPr="00AE6160">
        <w:rPr>
          <w:rFonts w:ascii="Times New Roman" w:hAnsi="Times New Roman" w:cs="Times New Roman"/>
          <w:b/>
          <w:sz w:val="32"/>
          <w:szCs w:val="32"/>
        </w:rPr>
        <w:t xml:space="preserve"> Гжель.</w:t>
      </w:r>
      <w:r w:rsidRPr="00AE6160">
        <w:rPr>
          <w:rFonts w:ascii="Times New Roman" w:hAnsi="Times New Roman" w:cs="Times New Roman"/>
          <w:sz w:val="32"/>
          <w:szCs w:val="32"/>
        </w:rPr>
        <w:t xml:space="preserve"> В некотором царстве, в некотором государстве, недалеко от Москвы, средь лесов и полей стоит городок Гжель. Давным-давно жили там смелые и умелые, красивые и веселые мастера. Собрались они однажды и стали думать о том, как бы им лучше свое мастерство показать. Думали, думали и придумали. Нашли они в родной сторонушке глину чудесную, белую, белую, и решили лепить из нее посуду разную. Да </w:t>
      </w:r>
      <w:proofErr w:type="gramStart"/>
      <w:r w:rsidRPr="00AE6160">
        <w:rPr>
          <w:rFonts w:ascii="Times New Roman" w:hAnsi="Times New Roman" w:cs="Times New Roman"/>
          <w:sz w:val="32"/>
          <w:szCs w:val="32"/>
        </w:rPr>
        <w:t>такую</w:t>
      </w:r>
      <w:proofErr w:type="gramEnd"/>
      <w:r w:rsidRPr="00AE6160">
        <w:rPr>
          <w:rFonts w:ascii="Times New Roman" w:hAnsi="Times New Roman" w:cs="Times New Roman"/>
          <w:sz w:val="32"/>
          <w:szCs w:val="32"/>
        </w:rPr>
        <w:t>, какую свет не видывал. Один слепил чайник: носик – в виде головки петушка, ручку – в виде хвоста. Другой мастер посмотрел, подивился, но чайник лепить не стал, а слепил кувшин для кваса (квасник) и украсил его по-своему, лепными фигурами: две козочки стоят, а наверху петушки дерутся.</w:t>
      </w:r>
    </w:p>
    <w:p w:rsidR="00AE6160" w:rsidRPr="00AE6160" w:rsidRDefault="00AE6160" w:rsidP="00AE6160">
      <w:pPr>
        <w:pStyle w:val="a3"/>
        <w:widowControl w:val="0"/>
        <w:autoSpaceDE w:val="0"/>
        <w:autoSpaceDN w:val="0"/>
        <w:adjustRightInd w:val="0"/>
        <w:spacing w:before="100" w:beforeAutospacing="1" w:after="100" w:afterAutospacing="1" w:line="240" w:lineRule="auto"/>
        <w:ind w:left="0"/>
        <w:jc w:val="both"/>
        <w:rPr>
          <w:rFonts w:ascii="Times New Roman" w:hAnsi="Times New Roman" w:cs="Times New Roman"/>
          <w:sz w:val="32"/>
          <w:szCs w:val="32"/>
        </w:rPr>
      </w:pPr>
      <w:r w:rsidRPr="00AE6160">
        <w:rPr>
          <w:rFonts w:ascii="Times New Roman" w:hAnsi="Times New Roman" w:cs="Times New Roman"/>
          <w:sz w:val="32"/>
          <w:szCs w:val="32"/>
        </w:rPr>
        <w:t xml:space="preserve">  Но не только лепниной украшали гжельские мастера свои изделия, расписывали посуду синей краской разных оттенков. Рисовали по посуде различные узоры из сеточек, </w:t>
      </w:r>
      <w:proofErr w:type="spellStart"/>
      <w:r w:rsidRPr="00AE6160">
        <w:rPr>
          <w:rFonts w:ascii="Times New Roman" w:hAnsi="Times New Roman" w:cs="Times New Roman"/>
          <w:sz w:val="32"/>
          <w:szCs w:val="32"/>
        </w:rPr>
        <w:t>полосочек</w:t>
      </w:r>
      <w:proofErr w:type="spellEnd"/>
      <w:r w:rsidRPr="00AE6160">
        <w:rPr>
          <w:rFonts w:ascii="Times New Roman" w:hAnsi="Times New Roman" w:cs="Times New Roman"/>
          <w:sz w:val="32"/>
          <w:szCs w:val="32"/>
        </w:rPr>
        <w:t>, цветов. Изображали сказочных животных и птиц. Понравилась людям  красивая посуда и стали называть ее «нежно — голубое чудо».</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AE6160">
        <w:rPr>
          <w:rFonts w:ascii="Times New Roman" w:hAnsi="Times New Roman" w:cs="Times New Roman"/>
          <w:sz w:val="32"/>
          <w:szCs w:val="32"/>
        </w:rPr>
        <w:t xml:space="preserve"> По сей день стоит недалеко от Москвы средь лесов и полей </w:t>
      </w:r>
      <w:r>
        <w:rPr>
          <w:rFonts w:ascii="Times New Roman" w:hAnsi="Times New Roman" w:cs="Times New Roman"/>
          <w:sz w:val="32"/>
          <w:szCs w:val="32"/>
        </w:rPr>
        <w:t xml:space="preserve">  </w:t>
      </w:r>
      <w:r w:rsidRPr="00AE6160">
        <w:rPr>
          <w:rFonts w:ascii="Times New Roman" w:hAnsi="Times New Roman" w:cs="Times New Roman"/>
          <w:sz w:val="32"/>
          <w:szCs w:val="32"/>
        </w:rPr>
        <w:t>старинный городок Гжель.</w:t>
      </w:r>
    </w:p>
    <w:p w:rsidR="00AE6160" w:rsidRPr="00AE6160" w:rsidRDefault="008A7B70" w:rsidP="00AE6160">
      <w:pPr>
        <w:pStyle w:val="a3"/>
        <w:widowControl w:val="0"/>
        <w:autoSpaceDE w:val="0"/>
        <w:autoSpaceDN w:val="0"/>
        <w:adjustRightInd w:val="0"/>
        <w:spacing w:before="100" w:beforeAutospacing="1" w:after="100" w:afterAutospacing="1" w:line="240" w:lineRule="auto"/>
        <w:ind w:left="0"/>
        <w:jc w:val="both"/>
        <w:rPr>
          <w:rFonts w:ascii="Times New Roman" w:hAnsi="Times New Roman" w:cs="Times New Roman"/>
          <w:sz w:val="32"/>
          <w:szCs w:val="32"/>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Полхов-майданская</w:t>
      </w:r>
      <w:proofErr w:type="spellEnd"/>
      <w:r>
        <w:rPr>
          <w:rFonts w:ascii="Times New Roman" w:hAnsi="Times New Roman" w:cs="Times New Roman"/>
          <w:b/>
          <w:sz w:val="32"/>
          <w:szCs w:val="32"/>
        </w:rPr>
        <w:t xml:space="preserve"> роспись</w:t>
      </w:r>
      <w:r w:rsidR="00AE6160" w:rsidRPr="00AE6160">
        <w:rPr>
          <w:rFonts w:ascii="Times New Roman" w:hAnsi="Times New Roman" w:cs="Times New Roman"/>
          <w:b/>
          <w:sz w:val="32"/>
          <w:szCs w:val="32"/>
        </w:rPr>
        <w:t>,</w:t>
      </w:r>
      <w:r w:rsidR="00AE6160" w:rsidRPr="00AE6160">
        <w:rPr>
          <w:rFonts w:ascii="Times New Roman" w:hAnsi="Times New Roman" w:cs="Times New Roman"/>
          <w:sz w:val="32"/>
          <w:szCs w:val="32"/>
        </w:rPr>
        <w:t xml:space="preserve"> производство расписных токарных изделий в селе </w:t>
      </w:r>
      <w:proofErr w:type="spellStart"/>
      <w:r w:rsidR="00AE6160" w:rsidRPr="00AE6160">
        <w:rPr>
          <w:rFonts w:ascii="Times New Roman" w:hAnsi="Times New Roman" w:cs="Times New Roman"/>
          <w:sz w:val="32"/>
          <w:szCs w:val="32"/>
        </w:rPr>
        <w:t>Полховский</w:t>
      </w:r>
      <w:proofErr w:type="spellEnd"/>
      <w:r w:rsidR="00AE6160" w:rsidRPr="00AE6160">
        <w:rPr>
          <w:rFonts w:ascii="Times New Roman" w:hAnsi="Times New Roman" w:cs="Times New Roman"/>
          <w:sz w:val="32"/>
          <w:szCs w:val="32"/>
        </w:rPr>
        <w:t xml:space="preserve"> Майдан, деревне </w:t>
      </w:r>
      <w:proofErr w:type="spellStart"/>
      <w:r w:rsidR="00AE6160" w:rsidRPr="00AE6160">
        <w:rPr>
          <w:rFonts w:ascii="Times New Roman" w:hAnsi="Times New Roman" w:cs="Times New Roman"/>
          <w:sz w:val="32"/>
          <w:szCs w:val="32"/>
        </w:rPr>
        <w:t>Крутец</w:t>
      </w:r>
      <w:proofErr w:type="spellEnd"/>
      <w:r w:rsidR="00AE6160" w:rsidRPr="00AE6160">
        <w:rPr>
          <w:rFonts w:ascii="Times New Roman" w:hAnsi="Times New Roman" w:cs="Times New Roman"/>
          <w:sz w:val="32"/>
          <w:szCs w:val="32"/>
        </w:rPr>
        <w:t xml:space="preserve"> и поселке Вознесенское Нижегородской области. Токарные изделия мастеров этого промысла — матрешки, пасхальные яйца, грибы, солонки, кубки, поставки — щедро украшены сочной орнаментальной и сюжетной росписью. Среди живописных мотивов наиболее часто встречаются цветы, птицы, животные, сельские и городские пейзажи.</w:t>
      </w:r>
      <w:r w:rsidR="00AE6160">
        <w:rPr>
          <w:rFonts w:ascii="Times New Roman" w:hAnsi="Times New Roman" w:cs="Times New Roman"/>
          <w:sz w:val="32"/>
          <w:szCs w:val="32"/>
        </w:rPr>
        <w:t xml:space="preserve"> В</w:t>
      </w:r>
      <w:r w:rsidR="00AE6160" w:rsidRPr="00AE6160">
        <w:rPr>
          <w:rFonts w:ascii="Times New Roman" w:hAnsi="Times New Roman" w:cs="Times New Roman"/>
          <w:sz w:val="32"/>
          <w:szCs w:val="32"/>
        </w:rPr>
        <w:t xml:space="preserve">ырабатывается оригинальная художественно-декоративная </w:t>
      </w:r>
      <w:proofErr w:type="gramStart"/>
      <w:r w:rsidR="00AE6160" w:rsidRPr="00AE6160">
        <w:rPr>
          <w:rFonts w:ascii="Times New Roman" w:hAnsi="Times New Roman" w:cs="Times New Roman"/>
          <w:sz w:val="32"/>
          <w:szCs w:val="32"/>
        </w:rPr>
        <w:t>система</w:t>
      </w:r>
      <w:proofErr w:type="gramEnd"/>
      <w:r w:rsidR="00AE6160" w:rsidRPr="00AE6160">
        <w:rPr>
          <w:rFonts w:ascii="Times New Roman" w:hAnsi="Times New Roman" w:cs="Times New Roman"/>
          <w:sz w:val="32"/>
          <w:szCs w:val="32"/>
        </w:rPr>
        <w:t xml:space="preserve"> и </w:t>
      </w:r>
      <w:r w:rsidR="00AE6160" w:rsidRPr="00AE6160">
        <w:rPr>
          <w:rFonts w:ascii="Times New Roman" w:hAnsi="Times New Roman" w:cs="Times New Roman"/>
          <w:sz w:val="32"/>
          <w:szCs w:val="32"/>
        </w:rPr>
        <w:lastRenderedPageBreak/>
        <w:t>обозначаются основные специфические приемы местной росписи. Эти приемы получили устоявшиеся местные названия: «цветы с наводкой» — цветочная роспись очерчена четким черным контуром; «цветы без наводки» — рисунок выписывается по фону без линейного контура; прием «под масло» — роспись масляными или нитрокрасками по глухому цветному фону, «</w:t>
      </w:r>
      <w:proofErr w:type="spellStart"/>
      <w:r w:rsidR="00AE6160" w:rsidRPr="00AE6160">
        <w:rPr>
          <w:rFonts w:ascii="Times New Roman" w:hAnsi="Times New Roman" w:cs="Times New Roman"/>
          <w:sz w:val="32"/>
          <w:szCs w:val="32"/>
        </w:rPr>
        <w:t>пестрение</w:t>
      </w:r>
      <w:proofErr w:type="spellEnd"/>
      <w:r w:rsidR="00AE6160" w:rsidRPr="00AE6160">
        <w:rPr>
          <w:rFonts w:ascii="Times New Roman" w:hAnsi="Times New Roman" w:cs="Times New Roman"/>
          <w:sz w:val="32"/>
          <w:szCs w:val="32"/>
        </w:rPr>
        <w:t>» — простейшая кистевая роспись мазками или точками</w:t>
      </w:r>
    </w:p>
    <w:p w:rsidR="00AE6160" w:rsidRPr="00AE6160" w:rsidRDefault="00AE6160" w:rsidP="00AE6160">
      <w:pPr>
        <w:widowControl w:val="0"/>
        <w:autoSpaceDE w:val="0"/>
        <w:autoSpaceDN w:val="0"/>
        <w:adjustRightInd w:val="0"/>
        <w:spacing w:before="100" w:beforeAutospacing="1" w:after="100" w:afterAutospacing="1"/>
        <w:jc w:val="both"/>
        <w:rPr>
          <w:rFonts w:ascii="Times New Roman" w:hAnsi="Times New Roman" w:cs="Times New Roman"/>
          <w:sz w:val="32"/>
          <w:szCs w:val="32"/>
        </w:rPr>
      </w:pPr>
      <w:r w:rsidRPr="00AE6160">
        <w:rPr>
          <w:rFonts w:ascii="Times New Roman" w:hAnsi="Times New Roman" w:cs="Times New Roman"/>
          <w:sz w:val="32"/>
          <w:szCs w:val="32"/>
        </w:rPr>
        <w:t xml:space="preserve"> </w:t>
      </w:r>
      <w:proofErr w:type="gramStart"/>
      <w:r w:rsidRPr="00AE6160">
        <w:rPr>
          <w:rFonts w:ascii="Times New Roman" w:hAnsi="Times New Roman" w:cs="Times New Roman"/>
          <w:b/>
          <w:sz w:val="32"/>
          <w:szCs w:val="32"/>
        </w:rPr>
        <w:t>Хохлома</w:t>
      </w:r>
      <w:r w:rsidRPr="00AE6160">
        <w:rPr>
          <w:rFonts w:ascii="Times New Roman" w:hAnsi="Times New Roman" w:cs="Times New Roman"/>
          <w:sz w:val="32"/>
          <w:szCs w:val="32"/>
        </w:rPr>
        <w:t xml:space="preserve"> –</w:t>
      </w:r>
      <w:r w:rsidRPr="00AE6160">
        <w:rPr>
          <w:rFonts w:ascii="Times New Roman" w:eastAsia="+mn-ea" w:hAnsi="Times New Roman" w:cs="Times New Roman"/>
          <w:color w:val="000000"/>
          <w:kern w:val="24"/>
          <w:sz w:val="28"/>
          <w:szCs w:val="28"/>
        </w:rPr>
        <w:t xml:space="preserve"> </w:t>
      </w:r>
      <w:r w:rsidRPr="00AE6160">
        <w:rPr>
          <w:sz w:val="32"/>
          <w:szCs w:val="32"/>
        </w:rPr>
        <w:t xml:space="preserve"> </w:t>
      </w:r>
      <w:r w:rsidRPr="00AE6160">
        <w:rPr>
          <w:rFonts w:ascii="Times New Roman" w:hAnsi="Times New Roman" w:cs="Times New Roman"/>
          <w:sz w:val="32"/>
          <w:szCs w:val="32"/>
        </w:rPr>
        <w:t xml:space="preserve">русский народный художественный промысел; возник в 17 в. Ныне фабрика «Хохломской художник» (с. </w:t>
      </w:r>
      <w:proofErr w:type="spellStart"/>
      <w:r w:rsidRPr="00AE6160">
        <w:rPr>
          <w:rFonts w:ascii="Times New Roman" w:hAnsi="Times New Roman" w:cs="Times New Roman"/>
          <w:sz w:val="32"/>
          <w:szCs w:val="32"/>
        </w:rPr>
        <w:t>Семино</w:t>
      </w:r>
      <w:proofErr w:type="spellEnd"/>
      <w:r w:rsidRPr="00AE6160">
        <w:rPr>
          <w:rFonts w:ascii="Times New Roman" w:hAnsi="Times New Roman" w:cs="Times New Roman"/>
          <w:sz w:val="32"/>
          <w:szCs w:val="32"/>
        </w:rPr>
        <w:t xml:space="preserve"> </w:t>
      </w:r>
      <w:proofErr w:type="spellStart"/>
      <w:r w:rsidRPr="00AE6160">
        <w:rPr>
          <w:rFonts w:ascii="Times New Roman" w:hAnsi="Times New Roman" w:cs="Times New Roman"/>
          <w:sz w:val="32"/>
          <w:szCs w:val="32"/>
        </w:rPr>
        <w:t>Ковернинского</w:t>
      </w:r>
      <w:proofErr w:type="spellEnd"/>
      <w:r w:rsidRPr="00AE6160">
        <w:rPr>
          <w:rFonts w:ascii="Times New Roman" w:hAnsi="Times New Roman" w:cs="Times New Roman"/>
          <w:sz w:val="32"/>
          <w:szCs w:val="32"/>
        </w:rPr>
        <w:t xml:space="preserve"> р-на) и производственное художественное объединение «Хохломская роспись» (г. Семенов Нижегородской обл.).</w:t>
      </w:r>
      <w:proofErr w:type="gramEnd"/>
      <w:r w:rsidRPr="00AE6160">
        <w:rPr>
          <w:rFonts w:ascii="Times New Roman" w:hAnsi="Times New Roman" w:cs="Times New Roman"/>
          <w:sz w:val="32"/>
          <w:szCs w:val="32"/>
        </w:rPr>
        <w:t xml:space="preserve"> Название происходит </w:t>
      </w:r>
      <w:proofErr w:type="gramStart"/>
      <w:r w:rsidRPr="00AE6160">
        <w:rPr>
          <w:rFonts w:ascii="Times New Roman" w:hAnsi="Times New Roman" w:cs="Times New Roman"/>
          <w:sz w:val="32"/>
          <w:szCs w:val="32"/>
        </w:rPr>
        <w:t>от</w:t>
      </w:r>
      <w:proofErr w:type="gramEnd"/>
      <w:r w:rsidRPr="00AE6160">
        <w:rPr>
          <w:rFonts w:ascii="Times New Roman" w:hAnsi="Times New Roman" w:cs="Times New Roman"/>
          <w:sz w:val="32"/>
          <w:szCs w:val="32"/>
        </w:rPr>
        <w:t xml:space="preserve"> с. Хохлома (Нижегородская обл.). Декоративная роспись на деревянных изделиях (посуда, мебель) отличается тонким растительным узором, выполненным красным и черным (реже зеленым) тонами и золотом по золотистому фону.</w:t>
      </w:r>
    </w:p>
    <w:p w:rsidR="00AE6160" w:rsidRPr="00AE6160" w:rsidRDefault="00AE6160" w:rsidP="00AE6160">
      <w:pPr>
        <w:widowControl w:val="0"/>
        <w:autoSpaceDE w:val="0"/>
        <w:autoSpaceDN w:val="0"/>
        <w:adjustRightInd w:val="0"/>
        <w:spacing w:before="100" w:beforeAutospacing="1" w:after="100" w:afterAutospacing="1"/>
        <w:jc w:val="both"/>
        <w:rPr>
          <w:rFonts w:ascii="Times New Roman" w:hAnsi="Times New Roman" w:cs="Times New Roman"/>
          <w:sz w:val="32"/>
          <w:szCs w:val="32"/>
        </w:rPr>
      </w:pPr>
      <w:r w:rsidRPr="00AE6160">
        <w:rPr>
          <w:rFonts w:ascii="Times New Roman" w:hAnsi="Times New Roman" w:cs="Times New Roman"/>
          <w:sz w:val="32"/>
          <w:szCs w:val="32"/>
        </w:rPr>
        <w:t xml:space="preserve"> </w:t>
      </w:r>
      <w:r w:rsidRPr="00AE6160">
        <w:rPr>
          <w:rFonts w:ascii="Times New Roman" w:hAnsi="Times New Roman" w:cs="Times New Roman"/>
          <w:b/>
          <w:sz w:val="32"/>
          <w:szCs w:val="32"/>
        </w:rPr>
        <w:t>Городецкая роспись.</w:t>
      </w:r>
      <w:r w:rsidRPr="00AE6160">
        <w:rPr>
          <w:rFonts w:ascii="Times New Roman" w:hAnsi="Times New Roman" w:cs="Times New Roman"/>
          <w:sz w:val="32"/>
          <w:szCs w:val="32"/>
        </w:rPr>
        <w:t xml:space="preserve"> Русский народный художественный промысел; существует с сер. 19 в. в районе г. Городец. </w:t>
      </w:r>
      <w:proofErr w:type="gramStart"/>
      <w:r w:rsidRPr="00AE6160">
        <w:rPr>
          <w:rFonts w:ascii="Times New Roman" w:hAnsi="Times New Roman" w:cs="Times New Roman"/>
          <w:sz w:val="32"/>
          <w:szCs w:val="32"/>
        </w:rPr>
        <w:t>Яркая, лаконичная городецкая роспись (жанровые сцены, фигурки коней, петухов, цветочные узоры), выполненная свободным мазком с белой и черной графической обводкой, украшала прялки, мебель, ставни, двери.</w:t>
      </w:r>
      <w:proofErr w:type="gramEnd"/>
      <w:r w:rsidRPr="00AE6160">
        <w:rPr>
          <w:rFonts w:ascii="Times New Roman" w:hAnsi="Times New Roman" w:cs="Times New Roman"/>
          <w:sz w:val="32"/>
          <w:szCs w:val="32"/>
        </w:rPr>
        <w:t xml:space="preserve"> В 1936 основана артель (с 1960 фабрика «Городецкая роспись»), изготовляющая сувениры; мастера — Д. И. Крюков, А. Е. </w:t>
      </w:r>
      <w:proofErr w:type="gramStart"/>
      <w:r w:rsidRPr="00AE6160">
        <w:rPr>
          <w:rFonts w:ascii="Times New Roman" w:hAnsi="Times New Roman" w:cs="Times New Roman"/>
          <w:sz w:val="32"/>
          <w:szCs w:val="32"/>
        </w:rPr>
        <w:t>Коновалов</w:t>
      </w:r>
      <w:proofErr w:type="gramEnd"/>
      <w:r w:rsidRPr="00AE6160">
        <w:rPr>
          <w:rFonts w:ascii="Times New Roman" w:hAnsi="Times New Roman" w:cs="Times New Roman"/>
          <w:sz w:val="32"/>
          <w:szCs w:val="32"/>
        </w:rPr>
        <w:t>, И. А. Мазин.</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Самобытные приемы городецкой росписи, </w:t>
      </w:r>
      <w:proofErr w:type="gramStart"/>
      <w:r w:rsidRPr="00AE6160">
        <w:rPr>
          <w:rFonts w:ascii="Times New Roman" w:hAnsi="Times New Roman" w:cs="Times New Roman"/>
          <w:sz w:val="32"/>
          <w:szCs w:val="32"/>
        </w:rPr>
        <w:t>по</w:t>
      </w:r>
      <w:proofErr w:type="gramEnd"/>
      <w:r w:rsidRPr="00AE6160">
        <w:rPr>
          <w:rFonts w:ascii="Times New Roman" w:hAnsi="Times New Roman" w:cs="Times New Roman"/>
          <w:sz w:val="32"/>
          <w:szCs w:val="32"/>
        </w:rPr>
        <w:t xml:space="preserve"> своей многоэтапности близкие к профессиональной живописи. Первоначально производится окраска фона, которая является и грунтовкой. По цветному фону мастер делает «подмалевок», нанося крупной кистью основные цветовые пятна, после чего более тонкими кистями моделирует штрихами форму. Заканчивает роспись «</w:t>
      </w:r>
      <w:proofErr w:type="spellStart"/>
      <w:r w:rsidRPr="00AE6160">
        <w:rPr>
          <w:rFonts w:ascii="Times New Roman" w:hAnsi="Times New Roman" w:cs="Times New Roman"/>
          <w:sz w:val="32"/>
          <w:szCs w:val="32"/>
        </w:rPr>
        <w:t>разживка</w:t>
      </w:r>
      <w:proofErr w:type="spellEnd"/>
      <w:r w:rsidRPr="00AE6160">
        <w:rPr>
          <w:rFonts w:ascii="Times New Roman" w:hAnsi="Times New Roman" w:cs="Times New Roman"/>
          <w:sz w:val="32"/>
          <w:szCs w:val="32"/>
        </w:rPr>
        <w:t>» белилами и черным цветом, объединяющая рисунок в одно целое. Готовый сюжет обычно заключают в графическую рамочку или обводку. В городецкой росписи существует много простейших орнаментальных мотивов — розы-купавки, бутоны, травки.</w:t>
      </w:r>
    </w:p>
    <w:p w:rsidR="00AE6160" w:rsidRPr="00AE6160" w:rsidRDefault="00AE6160" w:rsidP="008A7B7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w:t>
      </w:r>
      <w:proofErr w:type="spellStart"/>
      <w:r w:rsidRPr="00AE6160">
        <w:rPr>
          <w:rFonts w:ascii="Times New Roman" w:hAnsi="Times New Roman" w:cs="Times New Roman"/>
          <w:b/>
          <w:sz w:val="32"/>
          <w:szCs w:val="32"/>
        </w:rPr>
        <w:t>Жостово</w:t>
      </w:r>
      <w:proofErr w:type="spellEnd"/>
      <w:r w:rsidRPr="00AE6160">
        <w:rPr>
          <w:rFonts w:ascii="Times New Roman" w:hAnsi="Times New Roman" w:cs="Times New Roman"/>
          <w:sz w:val="32"/>
          <w:szCs w:val="32"/>
        </w:rPr>
        <w:t xml:space="preserve">. По металлу, русский художественный промысел лаковой </w:t>
      </w:r>
      <w:r w:rsidRPr="00AE6160">
        <w:rPr>
          <w:rFonts w:ascii="Times New Roman" w:hAnsi="Times New Roman" w:cs="Times New Roman"/>
          <w:sz w:val="32"/>
          <w:szCs w:val="32"/>
        </w:rPr>
        <w:lastRenderedPageBreak/>
        <w:t xml:space="preserve">росписи по металлу, сложившийся </w:t>
      </w:r>
      <w:proofErr w:type="gramStart"/>
      <w:r w:rsidRPr="00AE6160">
        <w:rPr>
          <w:rFonts w:ascii="Times New Roman" w:hAnsi="Times New Roman" w:cs="Times New Roman"/>
          <w:sz w:val="32"/>
          <w:szCs w:val="32"/>
        </w:rPr>
        <w:t>в начале</w:t>
      </w:r>
      <w:proofErr w:type="gramEnd"/>
      <w:r w:rsidRPr="00AE6160">
        <w:rPr>
          <w:rFonts w:ascii="Times New Roman" w:hAnsi="Times New Roman" w:cs="Times New Roman"/>
          <w:sz w:val="32"/>
          <w:szCs w:val="32"/>
        </w:rPr>
        <w:t xml:space="preserve"> 19 в. в деревне </w:t>
      </w:r>
      <w:proofErr w:type="spellStart"/>
      <w:r w:rsidRPr="00AE6160">
        <w:rPr>
          <w:rFonts w:ascii="Times New Roman" w:hAnsi="Times New Roman" w:cs="Times New Roman"/>
          <w:sz w:val="32"/>
          <w:szCs w:val="32"/>
        </w:rPr>
        <w:t>Жостово</w:t>
      </w:r>
      <w:proofErr w:type="spellEnd"/>
      <w:r w:rsidRPr="00AE6160">
        <w:rPr>
          <w:rFonts w:ascii="Times New Roman" w:hAnsi="Times New Roman" w:cs="Times New Roman"/>
          <w:sz w:val="32"/>
          <w:szCs w:val="32"/>
        </w:rPr>
        <w:t xml:space="preserve"> неподалеку от подмосковных Мытищ.</w:t>
      </w:r>
    </w:p>
    <w:p w:rsidR="00AE6160" w:rsidRPr="00AE6160" w:rsidRDefault="00AE6160" w:rsidP="008A7B7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AE6160">
        <w:rPr>
          <w:rFonts w:ascii="Times New Roman" w:hAnsi="Times New Roman" w:cs="Times New Roman"/>
          <w:sz w:val="32"/>
          <w:szCs w:val="32"/>
        </w:rPr>
        <w:t xml:space="preserve">Основным мотивом </w:t>
      </w:r>
      <w:proofErr w:type="spellStart"/>
      <w:r w:rsidRPr="00AE6160">
        <w:rPr>
          <w:rFonts w:ascii="Times New Roman" w:hAnsi="Times New Roman" w:cs="Times New Roman"/>
          <w:sz w:val="32"/>
          <w:szCs w:val="32"/>
        </w:rPr>
        <w:t>жостовской</w:t>
      </w:r>
      <w:proofErr w:type="spellEnd"/>
      <w:r w:rsidRPr="00AE6160">
        <w:rPr>
          <w:rFonts w:ascii="Times New Roman" w:hAnsi="Times New Roman" w:cs="Times New Roman"/>
          <w:sz w:val="32"/>
          <w:szCs w:val="32"/>
        </w:rPr>
        <w:t xml:space="preserve"> росписи становится цветочный букет преимущественно на черном или красном фоне. Значительно реже </w:t>
      </w:r>
      <w:r>
        <w:rPr>
          <w:rFonts w:ascii="Times New Roman" w:hAnsi="Times New Roman" w:cs="Times New Roman"/>
          <w:sz w:val="32"/>
          <w:szCs w:val="32"/>
        </w:rPr>
        <w:t xml:space="preserve">  </w:t>
      </w:r>
      <w:r w:rsidRPr="00AE6160">
        <w:rPr>
          <w:rFonts w:ascii="Times New Roman" w:hAnsi="Times New Roman" w:cs="Times New Roman"/>
          <w:sz w:val="32"/>
          <w:szCs w:val="32"/>
        </w:rPr>
        <w:t xml:space="preserve">фоном служат другие цвета, золотые потали или перламутр. </w:t>
      </w:r>
    </w:p>
    <w:p w:rsidR="008A7B7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AE6160">
        <w:rPr>
          <w:rFonts w:ascii="Times New Roman" w:hAnsi="Times New Roman" w:cs="Times New Roman"/>
          <w:sz w:val="32"/>
          <w:szCs w:val="32"/>
        </w:rPr>
        <w:t xml:space="preserve">Основной мотив </w:t>
      </w:r>
      <w:proofErr w:type="spellStart"/>
      <w:r w:rsidRPr="00AE6160">
        <w:rPr>
          <w:rFonts w:ascii="Times New Roman" w:hAnsi="Times New Roman" w:cs="Times New Roman"/>
          <w:sz w:val="32"/>
          <w:szCs w:val="32"/>
        </w:rPr>
        <w:t>жостовской</w:t>
      </w:r>
      <w:proofErr w:type="spellEnd"/>
      <w:r w:rsidRPr="00AE6160">
        <w:rPr>
          <w:rFonts w:ascii="Times New Roman" w:hAnsi="Times New Roman" w:cs="Times New Roman"/>
          <w:sz w:val="32"/>
          <w:szCs w:val="32"/>
        </w:rPr>
        <w:t xml:space="preserve"> росписи — цветочный букет — имеет несколько сложившихся типов композиций. Цветы могут располагаться гирляндами по периметру подноса, собираться в букеты из трех или пяти цветов, изображаться в корзинах. Нередко цветы сопровождают изображения фруктов, ягод или птиц.</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У каждого вида народного искусства свои сочетания цветов и оттенков. Воспитатель должен показать это при рассматривании, обратить внимание детей на разнообразие цветов. Например, у дымковской игрушки используют такие цвета, как красный, синий, зелёный, жёлтый и др., которые ярко выделяются на белом фоне; в узоре присутствует чёрный цвет – маленькие точки, чёрточки, украшающие крупные элементы. Педагог объясняет, что красота зависит от повторения одних и тех же элементов одного цвета.</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Успех обучения декоративному рисованию во многом зависит от того, насколько интересно педагог организует восприятие детьми изделий, использует ли он игровые приёмы, сюрпризные моменты. Чтобы занятия были эффективнее, составление  узора лучше связать с украшением вещи. Так, дети расписывают коврик (полоску) для дымковской куклы, используя один из элементов узора – круги, украшенные так, как дети видели на дымковской игрушке. Затем, можно предложить украсить полоску 2-3 элементами – кругами и мазками или овалами, чередуя их, и ввести в них чёрточки, точки. С первых занятий педагог учит воспитанников выбирать цвет для каждого элемента, колоритом росписи.  Дошкольники учатся чередовать полосы (линии) широкие и узкие, линии и круги, линии и овалы (мазки). Надо дать ребёнку возможность самому выбрать цвет для элементов узора и их украшений. Для росписи детям можно давать силуэты животных, фигурки барышень, платье, фартук кукле вырезанные из бумаги, украсить сказочный домик, волшебную рыбку, птицу.</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lastRenderedPageBreak/>
        <w:t xml:space="preserve">   В течение года следует провести несколько занятий по замыслу, на которых каждый ребёнок  выбирает форму бумаги, элементы узора, цвет и создаёт свой узор. Ребёнку нужно предоставить возможность творить.</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Большую роль в ознакомлении с народными образцами играют экскурсии в музеи, на выставки произведений декоративно-прикладного творчества. Желательно, чтобы эти экскурсии были связаны с темой какого-либо творческого задания, выполняемого детьми, и проводились раньше. Во время экскурсии можно познакомить детей с фантастическими образами птиц, животных, причудливыми растительными узорами на тканях, кружевах, в резьбе по дереву, в росписи прялок, берестяных туесков, керамических изразцов.</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Необходимо тщательно подготовиться к проведению экскурсии. В план подготовки воспитателю следует включить беседы о народном искусстве: рассказать детям о народных мастерах, их творчестве, о материалах, из которых создаются изделия, о том, как готовые изделия используются в оформлении костюма, интерьера, в качестве сувениров. Несомненно, такие беседы заинтересуют детей,  помогут раскрыть перед детьми образную, красочную и поэтическую выразительность произведений народного искусства.</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r w:rsidRPr="00AE6160">
        <w:rPr>
          <w:rFonts w:ascii="Times New Roman" w:hAnsi="Times New Roman" w:cs="Times New Roman"/>
          <w:sz w:val="32"/>
          <w:szCs w:val="32"/>
        </w:rPr>
        <w:t xml:space="preserve">    В любом виде деятельности наиболее ощутимые успехи достигаются тогда, когда работают с увлечением. Увлеченность и творческая заинтересованность в искусстве особенно важны.</w:t>
      </w: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p>
    <w:p w:rsidR="00AE6160" w:rsidRPr="00AE6160" w:rsidRDefault="00AE6160" w:rsidP="00AE6160">
      <w:pPr>
        <w:widowControl w:val="0"/>
        <w:autoSpaceDE w:val="0"/>
        <w:autoSpaceDN w:val="0"/>
        <w:adjustRightInd w:val="0"/>
        <w:spacing w:before="100" w:beforeAutospacing="1" w:after="100" w:afterAutospacing="1" w:line="240" w:lineRule="auto"/>
        <w:jc w:val="both"/>
        <w:rPr>
          <w:rFonts w:ascii="Times New Roman" w:hAnsi="Times New Roman" w:cs="Times New Roman"/>
          <w:sz w:val="32"/>
          <w:szCs w:val="32"/>
        </w:rPr>
      </w:pPr>
    </w:p>
    <w:p w:rsidR="00AE6160" w:rsidRPr="00AE6160" w:rsidRDefault="00AE6160" w:rsidP="00AE6160">
      <w:pPr>
        <w:jc w:val="both"/>
        <w:rPr>
          <w:sz w:val="32"/>
          <w:szCs w:val="32"/>
        </w:rPr>
      </w:pPr>
    </w:p>
    <w:p w:rsidR="00AE6160" w:rsidRPr="00AE6160" w:rsidRDefault="00AE6160" w:rsidP="00AE6160">
      <w:pPr>
        <w:jc w:val="both"/>
        <w:rPr>
          <w:sz w:val="32"/>
          <w:szCs w:val="32"/>
        </w:rPr>
      </w:pPr>
    </w:p>
    <w:sectPr w:rsidR="00AE6160" w:rsidRPr="00AE6160" w:rsidSect="00AE616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1542A"/>
    <w:multiLevelType w:val="hybridMultilevel"/>
    <w:tmpl w:val="E2B4B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AE6160"/>
    <w:rsid w:val="008A7B70"/>
    <w:rsid w:val="009235FB"/>
    <w:rsid w:val="00A109CE"/>
    <w:rsid w:val="00AE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160"/>
    <w:pPr>
      <w:ind w:left="720"/>
      <w:contextualSpacing/>
    </w:pPr>
  </w:style>
  <w:style w:type="paragraph" w:styleId="a4">
    <w:name w:val="Normal (Web)"/>
    <w:basedOn w:val="a"/>
    <w:uiPriority w:val="99"/>
    <w:semiHidden/>
    <w:unhideWhenUsed/>
    <w:rsid w:val="00AE6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3132">
      <w:bodyDiv w:val="1"/>
      <w:marLeft w:val="0"/>
      <w:marRight w:val="0"/>
      <w:marTop w:val="0"/>
      <w:marBottom w:val="0"/>
      <w:divBdr>
        <w:top w:val="none" w:sz="0" w:space="0" w:color="auto"/>
        <w:left w:val="none" w:sz="0" w:space="0" w:color="auto"/>
        <w:bottom w:val="none" w:sz="0" w:space="0" w:color="auto"/>
        <w:right w:val="none" w:sz="0" w:space="0" w:color="auto"/>
      </w:divBdr>
    </w:div>
    <w:div w:id="1507401826">
      <w:bodyDiv w:val="1"/>
      <w:marLeft w:val="0"/>
      <w:marRight w:val="0"/>
      <w:marTop w:val="0"/>
      <w:marBottom w:val="0"/>
      <w:divBdr>
        <w:top w:val="none" w:sz="0" w:space="0" w:color="auto"/>
        <w:left w:val="none" w:sz="0" w:space="0" w:color="auto"/>
        <w:bottom w:val="none" w:sz="0" w:space="0" w:color="auto"/>
        <w:right w:val="none" w:sz="0" w:space="0" w:color="auto"/>
      </w:divBdr>
    </w:div>
    <w:div w:id="1534878535">
      <w:bodyDiv w:val="1"/>
      <w:marLeft w:val="0"/>
      <w:marRight w:val="0"/>
      <w:marTop w:val="0"/>
      <w:marBottom w:val="0"/>
      <w:divBdr>
        <w:top w:val="none" w:sz="0" w:space="0" w:color="auto"/>
        <w:left w:val="none" w:sz="0" w:space="0" w:color="auto"/>
        <w:bottom w:val="none" w:sz="0" w:space="0" w:color="auto"/>
        <w:right w:val="none" w:sz="0" w:space="0" w:color="auto"/>
      </w:divBdr>
    </w:div>
    <w:div w:id="18933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4</cp:revision>
  <cp:lastPrinted>2015-11-09T11:13:00Z</cp:lastPrinted>
  <dcterms:created xsi:type="dcterms:W3CDTF">2015-11-08T10:56:00Z</dcterms:created>
  <dcterms:modified xsi:type="dcterms:W3CDTF">2015-11-09T11:13:00Z</dcterms:modified>
</cp:coreProperties>
</file>